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3F1C3" w14:textId="77777777" w:rsidR="00A46600" w:rsidRPr="00C11DC2" w:rsidRDefault="0078317D" w:rsidP="00C11DC2">
      <w:pPr>
        <w:pStyle w:val="berschrift1"/>
        <w:spacing w:line="276" w:lineRule="auto"/>
      </w:pPr>
      <w:r w:rsidRPr="00C11DC2">
        <w:t>Außerklinische Intensivpflege</w:t>
      </w:r>
      <w:r w:rsidR="00F332B1" w:rsidRPr="00C11DC2">
        <w:t>:</w:t>
      </w:r>
      <w:r w:rsidR="00713128" w:rsidRPr="00C11DC2">
        <w:t xml:space="preserve"> Patientenvertretung drängt auf </w:t>
      </w:r>
      <w:r w:rsidRPr="00C11DC2">
        <w:t xml:space="preserve">Schließung der Versorgungslücke </w:t>
      </w:r>
    </w:p>
    <w:p w14:paraId="750EA96B" w14:textId="77777777" w:rsidR="00713128" w:rsidRPr="00713128" w:rsidRDefault="00713128" w:rsidP="00DC4860">
      <w:pPr>
        <w:spacing w:line="240" w:lineRule="auto"/>
      </w:pPr>
    </w:p>
    <w:p w14:paraId="4E865712" w14:textId="77777777" w:rsidR="0052519F" w:rsidRPr="00C11DC2" w:rsidRDefault="000720C1" w:rsidP="00DC4860">
      <w:pPr>
        <w:spacing w:line="240" w:lineRule="auto"/>
        <w:rPr>
          <w:rStyle w:val="textfett"/>
          <w:b/>
        </w:rPr>
      </w:pPr>
      <w:r w:rsidRPr="00C11DC2">
        <w:rPr>
          <w:rStyle w:val="textfett"/>
          <w:b/>
        </w:rPr>
        <w:t>Auf</w:t>
      </w:r>
      <w:r w:rsidR="00CD022E" w:rsidRPr="00C11DC2">
        <w:rPr>
          <w:rStyle w:val="textfett"/>
          <w:b/>
        </w:rPr>
        <w:t xml:space="preserve"> </w:t>
      </w:r>
      <w:r w:rsidR="008153E9" w:rsidRPr="00C11DC2">
        <w:rPr>
          <w:rStyle w:val="textfett"/>
          <w:b/>
        </w:rPr>
        <w:t>Antrag der</w:t>
      </w:r>
      <w:r w:rsidR="00450CCD" w:rsidRPr="00C11DC2">
        <w:rPr>
          <w:rStyle w:val="textfett"/>
          <w:b/>
        </w:rPr>
        <w:t xml:space="preserve"> Patientenvertretung </w:t>
      </w:r>
      <w:r w:rsidR="00E40BD4" w:rsidRPr="00C11DC2">
        <w:rPr>
          <w:rStyle w:val="textfett"/>
          <w:b/>
        </w:rPr>
        <w:t>hat der</w:t>
      </w:r>
      <w:r w:rsidR="00450CCD" w:rsidRPr="00C11DC2">
        <w:rPr>
          <w:rStyle w:val="textfett"/>
          <w:b/>
        </w:rPr>
        <w:t xml:space="preserve"> Gemeinsame Bundesausschuss (G-BA) </w:t>
      </w:r>
      <w:r w:rsidRPr="00C11DC2">
        <w:rPr>
          <w:rStyle w:val="textfett"/>
          <w:b/>
        </w:rPr>
        <w:t xml:space="preserve">am 20. Februar 2025 </w:t>
      </w:r>
      <w:r w:rsidR="009C43CB" w:rsidRPr="00C11DC2">
        <w:rPr>
          <w:rStyle w:val="textfett"/>
          <w:b/>
        </w:rPr>
        <w:t xml:space="preserve">ein Beratungsverfahren zur </w:t>
      </w:r>
      <w:r w:rsidR="00C467A9" w:rsidRPr="00C11DC2">
        <w:rPr>
          <w:rStyle w:val="textfett"/>
          <w:b/>
        </w:rPr>
        <w:t xml:space="preserve">Überprüfung </w:t>
      </w:r>
      <w:r w:rsidR="00CD022E" w:rsidRPr="00C11DC2">
        <w:rPr>
          <w:rStyle w:val="textfett"/>
          <w:b/>
        </w:rPr>
        <w:t>der Häusliche</w:t>
      </w:r>
      <w:r w:rsidR="00C467A9" w:rsidRPr="00C11DC2">
        <w:rPr>
          <w:rStyle w:val="textfett"/>
          <w:b/>
        </w:rPr>
        <w:t>n</w:t>
      </w:r>
      <w:r w:rsidR="00CD022E" w:rsidRPr="00C11DC2">
        <w:rPr>
          <w:rStyle w:val="textfett"/>
          <w:b/>
        </w:rPr>
        <w:t xml:space="preserve"> Krankenpflege-Richtlinie </w:t>
      </w:r>
      <w:r w:rsidR="00C467A9" w:rsidRPr="00C11DC2">
        <w:rPr>
          <w:rStyle w:val="textfett"/>
          <w:b/>
        </w:rPr>
        <w:t xml:space="preserve">in Bezug auf besondere Versorgungskonstellationen </w:t>
      </w:r>
      <w:r w:rsidR="00877797" w:rsidRPr="00C11DC2">
        <w:rPr>
          <w:rStyle w:val="textfett"/>
          <w:b/>
        </w:rPr>
        <w:t xml:space="preserve">bei schwerkranken Menschen </w:t>
      </w:r>
      <w:r w:rsidR="00CD022E" w:rsidRPr="00C11DC2">
        <w:rPr>
          <w:rStyle w:val="textfett"/>
          <w:b/>
        </w:rPr>
        <w:t xml:space="preserve">eingeleitet. </w:t>
      </w:r>
    </w:p>
    <w:p w14:paraId="12C72848" w14:textId="77777777" w:rsidR="0052519F" w:rsidRDefault="0052519F" w:rsidP="00DC4860">
      <w:pPr>
        <w:spacing w:line="240" w:lineRule="auto"/>
      </w:pPr>
    </w:p>
    <w:p w14:paraId="7D61045B" w14:textId="77777777" w:rsidR="005039A3" w:rsidRDefault="0052519F" w:rsidP="00C11DC2">
      <w:pPr>
        <w:spacing w:line="276" w:lineRule="auto"/>
      </w:pPr>
      <w:r w:rsidRPr="0052519F">
        <w:t xml:space="preserve">Berlin, </w:t>
      </w:r>
      <w:r w:rsidR="0089770B">
        <w:t>20.02.2025</w:t>
      </w:r>
      <w:r w:rsidRPr="0052519F">
        <w:t>:</w:t>
      </w:r>
      <w:r w:rsidR="00450CCD">
        <w:t xml:space="preserve"> </w:t>
      </w:r>
      <w:r w:rsidR="00E40BD4">
        <w:t xml:space="preserve">Die Patientenvertretung fordert die rasche Aufnahme einer Auffangregelung in den Leistungskatalog der </w:t>
      </w:r>
      <w:r w:rsidR="005039A3">
        <w:t>Häuslichen Krankenpflege-Richtlinie (</w:t>
      </w:r>
      <w:r w:rsidR="00E40BD4">
        <w:t>HKP-RL</w:t>
      </w:r>
      <w:r w:rsidR="005039A3">
        <w:t>)</w:t>
      </w:r>
      <w:r w:rsidR="00E40BD4">
        <w:t>.</w:t>
      </w:r>
      <w:r w:rsidR="00E40BD4" w:rsidRPr="00051C7A">
        <w:t xml:space="preserve"> </w:t>
      </w:r>
      <w:r w:rsidR="00E40BD4">
        <w:t xml:space="preserve">Sie soll für Patienten gelten, die keinen Anspruch auf </w:t>
      </w:r>
      <w:r w:rsidR="005039A3">
        <w:t xml:space="preserve">außerklinische Intensivpflege </w:t>
      </w:r>
      <w:r w:rsidR="00E40BD4">
        <w:t xml:space="preserve">haben, bei denen aber dennoch </w:t>
      </w:r>
      <w:r w:rsidR="00E40BD4" w:rsidRPr="00051C7A">
        <w:t xml:space="preserve">eine kontinuierliche </w:t>
      </w:r>
      <w:r w:rsidR="00E40BD4">
        <w:t>Krankenb</w:t>
      </w:r>
      <w:r w:rsidR="00E40BD4" w:rsidRPr="00051C7A">
        <w:t>eobachtung notwendig ist, um sch</w:t>
      </w:r>
      <w:r w:rsidR="00E40BD4">
        <w:t>w</w:t>
      </w:r>
      <w:r w:rsidR="00E40BD4" w:rsidRPr="00051C7A">
        <w:t xml:space="preserve">erwiegende Verschlechterungen des Krankheitsverlaufs oder lebensbedrohliche Situationen zu vermeiden. </w:t>
      </w:r>
      <w:r w:rsidR="00BC248A">
        <w:t xml:space="preserve">Einen </w:t>
      </w:r>
      <w:r w:rsidR="00890C2C">
        <w:t xml:space="preserve">entsprechenden </w:t>
      </w:r>
      <w:r w:rsidR="00BC248A">
        <w:t>Antrag der Patientenvertretung auf Einleitung eines Beratungsverfahrens zur Überprüfung der HKP-RL hat der G-BA nun angenommen.</w:t>
      </w:r>
    </w:p>
    <w:p w14:paraId="0DF10BBA" w14:textId="77777777" w:rsidR="005039A3" w:rsidRDefault="005039A3" w:rsidP="00C11DC2">
      <w:pPr>
        <w:spacing w:line="276" w:lineRule="auto"/>
      </w:pPr>
    </w:p>
    <w:p w14:paraId="735B8B00" w14:textId="6334CA17" w:rsidR="00A46600" w:rsidRDefault="0059476C" w:rsidP="00C11DC2">
      <w:pPr>
        <w:spacing w:line="276" w:lineRule="auto"/>
      </w:pPr>
      <w:r>
        <w:t>In ihrem Antrag wies die Patientenvertretung</w:t>
      </w:r>
      <w:r w:rsidR="00E07050">
        <w:t xml:space="preserve"> </w:t>
      </w:r>
      <w:r w:rsidR="00450CCD">
        <w:t xml:space="preserve">auf eine erhebliche Versorgungslücke hin, die </w:t>
      </w:r>
      <w:r w:rsidR="00BC248A">
        <w:t xml:space="preserve">mit </w:t>
      </w:r>
      <w:r w:rsidR="001049A0">
        <w:t>Einführung der Außerklinischen Intensivpflege-Richtlinie</w:t>
      </w:r>
      <w:r w:rsidR="00450CCD">
        <w:t xml:space="preserve"> (AKI-RL) zum 31. Oktober 2023 </w:t>
      </w:r>
      <w:r>
        <w:t xml:space="preserve">entstanden </w:t>
      </w:r>
      <w:r w:rsidR="00BC248A">
        <w:t>ist</w:t>
      </w:r>
      <w:r w:rsidR="00F07F9D">
        <w:t>:</w:t>
      </w:r>
      <w:r>
        <w:t xml:space="preserve"> Mit der </w:t>
      </w:r>
      <w:r w:rsidR="00704D38">
        <w:t xml:space="preserve">gleichzeitig erfolgten </w:t>
      </w:r>
      <w:r>
        <w:t xml:space="preserve">Streichung der bisherigen Leistungsziffer 24 </w:t>
      </w:r>
      <w:r w:rsidR="00450CCD">
        <w:t xml:space="preserve">für </w:t>
      </w:r>
      <w:r w:rsidR="00634F19">
        <w:t>spezielle</w:t>
      </w:r>
      <w:r w:rsidR="00450CCD">
        <w:t xml:space="preserve"> Krankenbeobachtung aus dem </w:t>
      </w:r>
      <w:r w:rsidR="00BA03F2">
        <w:t xml:space="preserve">Leistungsverzeichnis </w:t>
      </w:r>
      <w:r w:rsidR="00450CCD">
        <w:t xml:space="preserve">der </w:t>
      </w:r>
      <w:r w:rsidR="00704D38">
        <w:t>HKP-RL</w:t>
      </w:r>
      <w:r w:rsidR="00450CCD">
        <w:t xml:space="preserve"> </w:t>
      </w:r>
      <w:r w:rsidR="00BC248A">
        <w:t xml:space="preserve">ist </w:t>
      </w:r>
      <w:r w:rsidR="00EF60F7">
        <w:t xml:space="preserve">für viele Betroffene die </w:t>
      </w:r>
      <w:r w:rsidR="00343601">
        <w:t xml:space="preserve">Grundlage für ihre </w:t>
      </w:r>
      <w:r w:rsidR="00EF60F7">
        <w:t>notwendige medizinische Überwachung</w:t>
      </w:r>
      <w:r w:rsidR="00BC248A">
        <w:t xml:space="preserve"> entfallen</w:t>
      </w:r>
      <w:r w:rsidR="00EF60F7">
        <w:t xml:space="preserve">. Wer </w:t>
      </w:r>
      <w:r w:rsidR="005039A3">
        <w:t xml:space="preserve">die strengen Kriterien der AKI-RL </w:t>
      </w:r>
      <w:r w:rsidR="007D66EE">
        <w:t>nicht erfüllt</w:t>
      </w:r>
      <w:r w:rsidR="00EF60F7">
        <w:t xml:space="preserve">, </w:t>
      </w:r>
      <w:r w:rsidR="00DA5F16">
        <w:t xml:space="preserve">hat </w:t>
      </w:r>
      <w:r w:rsidR="00D8520E">
        <w:t xml:space="preserve">keinen Anspruch mehr auf kontinuierliche Überwachung des Gesundheitszustandes. </w:t>
      </w:r>
      <w:r w:rsidR="007D66EE">
        <w:t xml:space="preserve">Dies ist beispielsweise der Fall, wenn eine Krankenbeobachtung und gegebenenfalls auch pflegerische Interventionen zwar erforderlich sind, jedoch nicht notwendigerweise durch besonders qualifizierte Pflegefachkräfte erbracht werden müssen. </w:t>
      </w:r>
    </w:p>
    <w:p w14:paraId="19F07431" w14:textId="77777777" w:rsidR="00450CCD" w:rsidRDefault="00450CCD" w:rsidP="00C11DC2">
      <w:pPr>
        <w:spacing w:line="276" w:lineRule="auto"/>
      </w:pPr>
      <w:bookmarkStart w:id="0" w:name="_GoBack"/>
      <w:bookmarkEnd w:id="0"/>
    </w:p>
    <w:p w14:paraId="38A63293" w14:textId="4980683E" w:rsidR="00890C2C" w:rsidRDefault="00D24A42" w:rsidP="00C11DC2">
      <w:pPr>
        <w:spacing w:line="276" w:lineRule="auto"/>
      </w:pPr>
      <w:r>
        <w:t>„</w:t>
      </w:r>
      <w:r w:rsidR="00450CCD">
        <w:t>In der Praxis führt dies</w:t>
      </w:r>
      <w:r w:rsidR="001049A0">
        <w:t xml:space="preserve"> dazu, dass Angehörige</w:t>
      </w:r>
      <w:r w:rsidR="0067244E">
        <w:t xml:space="preserve"> </w:t>
      </w:r>
      <w:r w:rsidR="00B0454A">
        <w:t xml:space="preserve">die </w:t>
      </w:r>
      <w:r w:rsidR="00B32D81">
        <w:t xml:space="preserve">gesundheitliche </w:t>
      </w:r>
      <w:r w:rsidR="00B0454A">
        <w:t xml:space="preserve">Versorgung </w:t>
      </w:r>
      <w:r w:rsidR="0003389E">
        <w:t>alleine</w:t>
      </w:r>
      <w:r>
        <w:t xml:space="preserve"> </w:t>
      </w:r>
      <w:r w:rsidR="00B0454A">
        <w:t xml:space="preserve">gewährleisten </w:t>
      </w:r>
      <w:r w:rsidR="00F332B1">
        <w:t>müssen</w:t>
      </w:r>
      <w:r>
        <w:t xml:space="preserve"> oder auf eine gerichtliche Klärung angewiesen sind</w:t>
      </w:r>
      <w:r w:rsidR="0067244E">
        <w:t xml:space="preserve">, auch wenn jederzeit gesundheitskritische oder sogar lebensbedrohliche Situationen eintreten können. Das ist </w:t>
      </w:r>
      <w:r w:rsidR="00D12A15">
        <w:t>eine unhaltbare Situation</w:t>
      </w:r>
      <w:r>
        <w:t xml:space="preserve">“, erklärt Markus Behrendt von </w:t>
      </w:r>
      <w:r w:rsidR="00DA5F16">
        <w:t xml:space="preserve">der Patientenvertretung im </w:t>
      </w:r>
      <w:r w:rsidR="006616FD">
        <w:t xml:space="preserve">zuständigen Unterausschuss im </w:t>
      </w:r>
      <w:r w:rsidR="00DA5F16">
        <w:t>G-BA.</w:t>
      </w:r>
      <w:r w:rsidR="00D12A15">
        <w:t xml:space="preserve"> </w:t>
      </w:r>
    </w:p>
    <w:p w14:paraId="5AEF02C6" w14:textId="77777777" w:rsidR="00890C2C" w:rsidRDefault="00890C2C" w:rsidP="00C11DC2">
      <w:pPr>
        <w:spacing w:line="276" w:lineRule="auto"/>
      </w:pPr>
    </w:p>
    <w:p w14:paraId="1E4A49D0" w14:textId="2D04F03B" w:rsidR="005039A3" w:rsidRPr="00A46600" w:rsidRDefault="00D24A42" w:rsidP="00C11DC2">
      <w:pPr>
        <w:spacing w:line="276" w:lineRule="auto"/>
      </w:pPr>
      <w:r>
        <w:t>„</w:t>
      </w:r>
      <w:r w:rsidR="00D51E3B" w:rsidRPr="00D51E3B">
        <w:t xml:space="preserve">So </w:t>
      </w:r>
      <w:r w:rsidR="00BA03F2">
        <w:t>musste im vergangenen Jahr</w:t>
      </w:r>
      <w:r w:rsidR="00D51E3B">
        <w:t xml:space="preserve"> </w:t>
      </w:r>
      <w:r w:rsidR="00D51E3B" w:rsidRPr="00D51E3B">
        <w:t xml:space="preserve">eine Mutter ihr Kind mit </w:t>
      </w:r>
      <w:r w:rsidR="00B0454A">
        <w:t xml:space="preserve">einem </w:t>
      </w:r>
      <w:r w:rsidR="00B0454A" w:rsidRPr="00D51E3B">
        <w:t>seltene</w:t>
      </w:r>
      <w:r w:rsidR="00B0454A">
        <w:t>n</w:t>
      </w:r>
      <w:r w:rsidR="00B0454A" w:rsidRPr="00D51E3B">
        <w:t xml:space="preserve"> </w:t>
      </w:r>
      <w:r w:rsidR="00D51E3B" w:rsidRPr="00D51E3B">
        <w:t>Gendef</w:t>
      </w:r>
      <w:r w:rsidR="00D51E3B">
        <w:t>e</w:t>
      </w:r>
      <w:r w:rsidR="00D51E3B" w:rsidRPr="00D51E3B">
        <w:t>kt</w:t>
      </w:r>
      <w:r w:rsidR="00BA03F2">
        <w:t xml:space="preserve">, </w:t>
      </w:r>
      <w:r w:rsidR="00B0454A">
        <w:t xml:space="preserve">durch den </w:t>
      </w:r>
      <w:r w:rsidR="004A6BA4">
        <w:t>es mit hoher Regelmäßigkeit</w:t>
      </w:r>
      <w:r w:rsidR="00B0454A">
        <w:t xml:space="preserve"> zu </w:t>
      </w:r>
      <w:r w:rsidR="00C00DE9">
        <w:t xml:space="preserve">Krämpfen und Atemaussetzern </w:t>
      </w:r>
      <w:r w:rsidR="00B0454A">
        <w:t>komm</w:t>
      </w:r>
      <w:r w:rsidR="004A6BA4">
        <w:t>t</w:t>
      </w:r>
      <w:r w:rsidR="00BA03F2">
        <w:t xml:space="preserve">, </w:t>
      </w:r>
      <w:r w:rsidR="00ED2A42">
        <w:t xml:space="preserve">rund um die Uhr </w:t>
      </w:r>
      <w:r w:rsidR="00BA03F2">
        <w:t>allein</w:t>
      </w:r>
      <w:r w:rsidR="007D66EE">
        <w:t>e</w:t>
      </w:r>
      <w:r w:rsidR="00BA03F2">
        <w:t xml:space="preserve"> </w:t>
      </w:r>
      <w:r w:rsidR="009C43CB">
        <w:t>pflegen</w:t>
      </w:r>
      <w:r w:rsidR="0067244E">
        <w:t>. Die AKI wurde abgelehnt</w:t>
      </w:r>
      <w:r w:rsidR="00C00DE9">
        <w:t xml:space="preserve">, </w:t>
      </w:r>
      <w:r w:rsidR="00C00DE9" w:rsidRPr="0043322B">
        <w:t xml:space="preserve">weil </w:t>
      </w:r>
      <w:r w:rsidR="00657BE8" w:rsidRPr="0043322B">
        <w:t>lebensbedrohliche Krisen nicht mit hoher Wahrscheinlichkeit täglich auftreten</w:t>
      </w:r>
      <w:r w:rsidR="00BA03F2" w:rsidRPr="0043322B">
        <w:t>.</w:t>
      </w:r>
      <w:r w:rsidR="00D51E3B" w:rsidRPr="0043322B">
        <w:t xml:space="preserve"> </w:t>
      </w:r>
      <w:r w:rsidR="00ED2A42">
        <w:t xml:space="preserve">Eine Teilnahme an altersentsprechenden Bildungsangeboten wie Kindergarten oder Schule ist </w:t>
      </w:r>
      <w:r w:rsidR="00657BE8">
        <w:t>in solchen Fällen</w:t>
      </w:r>
      <w:r w:rsidR="00ED2A42">
        <w:t xml:space="preserve"> nicht mehr möglich. Gleichzeitig geraten </w:t>
      </w:r>
      <w:r w:rsidR="004907F5">
        <w:t xml:space="preserve">Angehörige </w:t>
      </w:r>
      <w:r w:rsidR="00C00DE9">
        <w:t xml:space="preserve">durch </w:t>
      </w:r>
      <w:r w:rsidR="00ED2A42">
        <w:t xml:space="preserve">den permanenten Einsatz </w:t>
      </w:r>
      <w:r w:rsidR="004907F5">
        <w:t xml:space="preserve">an ihre Belastungsgrenzen und </w:t>
      </w:r>
      <w:r w:rsidR="00464F6A">
        <w:t xml:space="preserve">mitunter </w:t>
      </w:r>
      <w:r w:rsidR="004907F5">
        <w:t>in prekäre Lebenssituationen</w:t>
      </w:r>
      <w:r w:rsidR="00464F6A">
        <w:t>.</w:t>
      </w:r>
      <w:r w:rsidR="005039A3">
        <w:t xml:space="preserve"> Es braucht dringend eine klare Regelung, um sicherzustellen, dass Betroffene eine bedarfsgerechte Versorgung erhalten - ohne den langwierigen Weg über die Sozialgerichte gehen zu müssen“ betont Behrendt. </w:t>
      </w:r>
    </w:p>
    <w:p w14:paraId="22FE68E9" w14:textId="77777777" w:rsidR="00C677BA" w:rsidRDefault="00C677BA" w:rsidP="00C11DC2">
      <w:pPr>
        <w:spacing w:line="276" w:lineRule="auto"/>
      </w:pPr>
    </w:p>
    <w:p w14:paraId="150B7CE7" w14:textId="4E1CBFD8" w:rsidR="00244268" w:rsidRPr="00DC4860" w:rsidRDefault="00BD2ABB" w:rsidP="00DC4860">
      <w:pPr>
        <w:spacing w:line="240" w:lineRule="auto"/>
        <w:rPr>
          <w:sz w:val="20"/>
        </w:rPr>
      </w:pPr>
      <w:r w:rsidRPr="00DC4860">
        <w:rPr>
          <w:sz w:val="20"/>
        </w:rPr>
        <w:t xml:space="preserve">Ansprechperson: Markus </w:t>
      </w:r>
      <w:r w:rsidR="00450CCD" w:rsidRPr="00DC4860">
        <w:rPr>
          <w:sz w:val="20"/>
        </w:rPr>
        <w:t>Behrendt</w:t>
      </w:r>
      <w:r w:rsidRPr="00DC4860">
        <w:rPr>
          <w:sz w:val="20"/>
        </w:rPr>
        <w:t>, IntensivLeben e.V.,</w:t>
      </w:r>
      <w:r w:rsidR="00826D0B" w:rsidRPr="00DC4860">
        <w:rPr>
          <w:sz w:val="20"/>
        </w:rPr>
        <w:t xml:space="preserve"> </w:t>
      </w:r>
      <w:hyperlink r:id="rId8" w:history="1">
        <w:r w:rsidR="00F44FE4" w:rsidRPr="00595C42">
          <w:rPr>
            <w:rStyle w:val="Hyperlink"/>
            <w:sz w:val="20"/>
          </w:rPr>
          <w:t>behrendt@intensivleben-kassel.de</w:t>
        </w:r>
      </w:hyperlink>
      <w:r w:rsidR="00F44FE4">
        <w:rPr>
          <w:sz w:val="20"/>
        </w:rPr>
        <w:t xml:space="preserve"> </w:t>
      </w:r>
    </w:p>
    <w:p w14:paraId="74C35D9E" w14:textId="77777777" w:rsidR="00244268" w:rsidRPr="00244268" w:rsidRDefault="00244268" w:rsidP="00DC4860">
      <w:pPr>
        <w:pBdr>
          <w:bottom w:val="single" w:sz="4" w:space="1" w:color="auto"/>
        </w:pBdr>
        <w:spacing w:line="240" w:lineRule="auto"/>
        <w:jc w:val="both"/>
        <w:rPr>
          <w:rFonts w:cs="Arial"/>
          <w:sz w:val="18"/>
          <w:szCs w:val="18"/>
        </w:rPr>
      </w:pPr>
    </w:p>
    <w:p w14:paraId="05EB5CFB" w14:textId="77777777" w:rsidR="0052519F" w:rsidRPr="0052519F" w:rsidRDefault="0052519F" w:rsidP="00DC4860">
      <w:pPr>
        <w:spacing w:before="120" w:after="60" w:line="240" w:lineRule="auto"/>
        <w:jc w:val="both"/>
        <w:rPr>
          <w:rFonts w:cs="Arial"/>
          <w:sz w:val="18"/>
          <w:szCs w:val="18"/>
        </w:rPr>
      </w:pPr>
      <w:r w:rsidRPr="0052519F">
        <w:rPr>
          <w:rFonts w:cs="Arial"/>
          <w:sz w:val="18"/>
          <w:szCs w:val="18"/>
        </w:rPr>
        <w:t xml:space="preserve">Für die Patientenvertretung im G-BA entsenden die vier maßgeblichen Patientenorganisationen entsprechend der Patientenbeteiligungsverordnung sachkundige </w:t>
      </w:r>
      <w:r>
        <w:rPr>
          <w:rFonts w:cs="Arial"/>
          <w:sz w:val="18"/>
          <w:szCs w:val="18"/>
        </w:rPr>
        <w:t>Personen</w:t>
      </w:r>
      <w:r w:rsidRPr="0052519F">
        <w:rPr>
          <w:rFonts w:cs="Arial"/>
          <w:sz w:val="18"/>
          <w:szCs w:val="18"/>
        </w:rPr>
        <w:t>.</w:t>
      </w:r>
      <w:r w:rsidR="00647664">
        <w:rPr>
          <w:rFonts w:cs="Arial"/>
          <w:sz w:val="18"/>
          <w:szCs w:val="18"/>
        </w:rPr>
        <w:t xml:space="preserve"> </w:t>
      </w:r>
      <w:r w:rsidRPr="0052519F">
        <w:rPr>
          <w:rFonts w:cs="Arial"/>
          <w:sz w:val="18"/>
          <w:szCs w:val="18"/>
        </w:rPr>
        <w:t>Die vier maßgeblichen Patientenorganisationen sind:</w:t>
      </w:r>
    </w:p>
    <w:p w14:paraId="315AAFEC" w14:textId="77777777" w:rsidR="0052519F" w:rsidRPr="0052519F" w:rsidRDefault="0052519F" w:rsidP="00DC4860">
      <w:pPr>
        <w:numPr>
          <w:ilvl w:val="0"/>
          <w:numId w:val="6"/>
        </w:numPr>
        <w:spacing w:line="240" w:lineRule="auto"/>
        <w:ind w:left="224" w:hanging="224"/>
        <w:jc w:val="both"/>
        <w:rPr>
          <w:rFonts w:cs="Arial"/>
          <w:sz w:val="18"/>
          <w:szCs w:val="18"/>
        </w:rPr>
      </w:pPr>
      <w:r w:rsidRPr="0052519F">
        <w:rPr>
          <w:rFonts w:cs="Arial"/>
          <w:sz w:val="18"/>
          <w:szCs w:val="18"/>
        </w:rPr>
        <w:t>Deutscher Behindertenrat</w:t>
      </w:r>
    </w:p>
    <w:p w14:paraId="7F1BC70C" w14:textId="77777777" w:rsidR="0052519F" w:rsidRPr="0052519F" w:rsidRDefault="0052519F" w:rsidP="00DC4860">
      <w:pPr>
        <w:numPr>
          <w:ilvl w:val="0"/>
          <w:numId w:val="6"/>
        </w:numPr>
        <w:spacing w:line="240" w:lineRule="auto"/>
        <w:ind w:left="224" w:hanging="224"/>
        <w:jc w:val="both"/>
        <w:rPr>
          <w:rFonts w:cs="Arial"/>
          <w:sz w:val="18"/>
          <w:szCs w:val="18"/>
        </w:rPr>
      </w:pPr>
      <w:r w:rsidRPr="0052519F">
        <w:rPr>
          <w:rFonts w:cs="Arial"/>
          <w:sz w:val="18"/>
          <w:szCs w:val="18"/>
        </w:rPr>
        <w:t xml:space="preserve">Bundesarbeitsgemeinschaft </w:t>
      </w:r>
      <w:proofErr w:type="spellStart"/>
      <w:r w:rsidRPr="0052519F">
        <w:rPr>
          <w:rFonts w:cs="Arial"/>
          <w:sz w:val="18"/>
          <w:szCs w:val="18"/>
        </w:rPr>
        <w:t>PatientInnenstellen</w:t>
      </w:r>
      <w:proofErr w:type="spellEnd"/>
      <w:r w:rsidRPr="0052519F">
        <w:rPr>
          <w:rFonts w:cs="Arial"/>
          <w:sz w:val="18"/>
          <w:szCs w:val="18"/>
        </w:rPr>
        <w:t xml:space="preserve"> und -initiativen</w:t>
      </w:r>
    </w:p>
    <w:p w14:paraId="67B02127" w14:textId="77777777" w:rsidR="0052519F" w:rsidRPr="0052519F" w:rsidRDefault="0052519F" w:rsidP="00DC4860">
      <w:pPr>
        <w:numPr>
          <w:ilvl w:val="0"/>
          <w:numId w:val="6"/>
        </w:numPr>
        <w:spacing w:line="240" w:lineRule="auto"/>
        <w:ind w:left="224" w:hanging="224"/>
        <w:jc w:val="both"/>
        <w:rPr>
          <w:rFonts w:cs="Arial"/>
          <w:sz w:val="18"/>
          <w:szCs w:val="18"/>
        </w:rPr>
      </w:pPr>
      <w:r w:rsidRPr="0052519F">
        <w:rPr>
          <w:rFonts w:cs="Arial"/>
          <w:sz w:val="18"/>
          <w:szCs w:val="18"/>
        </w:rPr>
        <w:t>Deutsche Arbeitsgemeinschaft Selbsthilfegruppen e.V.</w:t>
      </w:r>
    </w:p>
    <w:p w14:paraId="6AF4B081" w14:textId="77777777" w:rsidR="0052519F" w:rsidRPr="0052519F" w:rsidRDefault="0052519F" w:rsidP="00DC4860">
      <w:pPr>
        <w:numPr>
          <w:ilvl w:val="0"/>
          <w:numId w:val="6"/>
        </w:numPr>
        <w:spacing w:line="240" w:lineRule="auto"/>
        <w:ind w:left="224" w:hanging="224"/>
        <w:jc w:val="both"/>
        <w:rPr>
          <w:rFonts w:cs="Arial"/>
          <w:sz w:val="18"/>
          <w:szCs w:val="18"/>
        </w:rPr>
      </w:pPr>
      <w:r w:rsidRPr="0052519F">
        <w:rPr>
          <w:rFonts w:cs="Arial"/>
          <w:sz w:val="18"/>
          <w:szCs w:val="18"/>
        </w:rPr>
        <w:t>Verbraucherzentrale Bundesverband e.V.</w:t>
      </w:r>
    </w:p>
    <w:p w14:paraId="48242ED0" w14:textId="77777777" w:rsidR="001A60AB" w:rsidRPr="00826D0B" w:rsidRDefault="0052519F" w:rsidP="00DC4860">
      <w:pPr>
        <w:spacing w:before="120" w:line="240" w:lineRule="auto"/>
        <w:jc w:val="both"/>
        <w:rPr>
          <w:rFonts w:cs="Arial"/>
          <w:sz w:val="18"/>
          <w:szCs w:val="18"/>
        </w:rPr>
      </w:pPr>
      <w:r w:rsidRPr="0052519F">
        <w:rPr>
          <w:rFonts w:cs="Arial"/>
          <w:sz w:val="18"/>
          <w:szCs w:val="18"/>
        </w:rPr>
        <w:t>Die Patientenvertretung im G-BA kann mitberaten und Anträge stellen, hat aber kein Stimmrecht.</w:t>
      </w:r>
    </w:p>
    <w:sectPr w:rsidR="001A60AB" w:rsidRPr="00826D0B" w:rsidSect="007D5BB0">
      <w:headerReference w:type="default" r:id="rId9"/>
      <w:pgSz w:w="11906" w:h="16838"/>
      <w:pgMar w:top="1370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1E293" w14:textId="77777777" w:rsidR="00134B33" w:rsidRDefault="00134B33" w:rsidP="00103F6D">
      <w:r>
        <w:separator/>
      </w:r>
    </w:p>
  </w:endnote>
  <w:endnote w:type="continuationSeparator" w:id="0">
    <w:p w14:paraId="39EA42FA" w14:textId="77777777" w:rsidR="00134B33" w:rsidRDefault="00134B33" w:rsidP="00103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222C3" w14:textId="77777777" w:rsidR="00134B33" w:rsidRDefault="00134B33" w:rsidP="00103F6D">
      <w:r>
        <w:separator/>
      </w:r>
    </w:p>
  </w:footnote>
  <w:footnote w:type="continuationSeparator" w:id="0">
    <w:p w14:paraId="7E7024F6" w14:textId="77777777" w:rsidR="00134B33" w:rsidRDefault="00134B33" w:rsidP="00103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CB4DC" w14:textId="196B0B84" w:rsidR="00103F6D" w:rsidRPr="00B86458" w:rsidRDefault="001C72F8" w:rsidP="00C11DC2">
    <w:pPr>
      <w:pStyle w:val="Kopfzeile"/>
      <w:rPr>
        <w:sz w:val="16"/>
        <w:szCs w:val="16"/>
      </w:rPr>
    </w:pPr>
    <w:r>
      <w:rPr>
        <w:noProof/>
        <w:szCs w:val="22"/>
      </w:rPr>
      <w:drawing>
        <wp:anchor distT="0" distB="0" distL="114300" distR="114300" simplePos="0" relativeHeight="251656704" behindDoc="0" locked="0" layoutInCell="1" allowOverlap="1" wp14:anchorId="0008651D" wp14:editId="08AC9E56">
          <wp:simplePos x="0" y="0"/>
          <wp:positionH relativeFrom="column">
            <wp:posOffset>1317625</wp:posOffset>
          </wp:positionH>
          <wp:positionV relativeFrom="paragraph">
            <wp:posOffset>144145</wp:posOffset>
          </wp:positionV>
          <wp:extent cx="1587600" cy="331200"/>
          <wp:effectExtent l="0" t="0" r="0" b="0"/>
          <wp:wrapNone/>
          <wp:docPr id="6" name="Bild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600" cy="3312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2"/>
      </w:rPr>
      <w:drawing>
        <wp:anchor distT="0" distB="0" distL="114300" distR="114300" simplePos="0" relativeHeight="251657728" behindDoc="0" locked="0" layoutInCell="1" allowOverlap="1" wp14:anchorId="5D1BCCD2" wp14:editId="6A4028D4">
          <wp:simplePos x="0" y="0"/>
          <wp:positionH relativeFrom="column">
            <wp:posOffset>4566920</wp:posOffset>
          </wp:positionH>
          <wp:positionV relativeFrom="paragraph">
            <wp:posOffset>144145</wp:posOffset>
          </wp:positionV>
          <wp:extent cx="1296000" cy="482400"/>
          <wp:effectExtent l="0" t="0" r="0" b="0"/>
          <wp:wrapThrough wrapText="bothSides">
            <wp:wrapPolygon edited="0">
              <wp:start x="0" y="0"/>
              <wp:lineTo x="0" y="20490"/>
              <wp:lineTo x="21282" y="20490"/>
              <wp:lineTo x="21282" y="0"/>
              <wp:lineTo x="0" y="0"/>
            </wp:wrapPolygon>
          </wp:wrapThrough>
          <wp:docPr id="8" name="Bild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undesverband_v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13E4">
      <w:rPr>
        <w:noProof/>
        <w:szCs w:val="22"/>
      </w:rPr>
      <w:drawing>
        <wp:anchor distT="0" distB="0" distL="114300" distR="114300" simplePos="0" relativeHeight="251658752" behindDoc="0" locked="0" layoutInCell="1" allowOverlap="1" wp14:anchorId="0E8D727B" wp14:editId="3A6B4F51">
          <wp:simplePos x="0" y="0"/>
          <wp:positionH relativeFrom="column">
            <wp:posOffset>2951480</wp:posOffset>
          </wp:positionH>
          <wp:positionV relativeFrom="paragraph">
            <wp:posOffset>144145</wp:posOffset>
          </wp:positionV>
          <wp:extent cx="1515600" cy="378000"/>
          <wp:effectExtent l="0" t="0" r="8890" b="3175"/>
          <wp:wrapSquare wrapText="bothSides"/>
          <wp:docPr id="9" name="Bild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DAG_CMYK_300dp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7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13E4">
      <w:rPr>
        <w:noProof/>
      </w:rPr>
      <w:drawing>
        <wp:anchor distT="0" distB="0" distL="114300" distR="114300" simplePos="0" relativeHeight="251659776" behindDoc="1" locked="0" layoutInCell="1" allowOverlap="1" wp14:anchorId="636D7FCB" wp14:editId="4F4047AB">
          <wp:simplePos x="0" y="0"/>
          <wp:positionH relativeFrom="column">
            <wp:posOffset>4445</wp:posOffset>
          </wp:positionH>
          <wp:positionV relativeFrom="paragraph">
            <wp:posOffset>-2540</wp:posOffset>
          </wp:positionV>
          <wp:extent cx="1256400" cy="705600"/>
          <wp:effectExtent l="0" t="0" r="1270" b="0"/>
          <wp:wrapTight wrapText="bothSides">
            <wp:wrapPolygon edited="0">
              <wp:start x="0" y="0"/>
              <wp:lineTo x="0" y="20997"/>
              <wp:lineTo x="21294" y="20997"/>
              <wp:lineTo x="21294" y="0"/>
              <wp:lineTo x="0" y="0"/>
            </wp:wrapPolygon>
          </wp:wrapTight>
          <wp:docPr id="1" name="Bild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400" cy="70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191BE2" w14:textId="77777777" w:rsidR="001C72F8" w:rsidRDefault="001C72F8" w:rsidP="00C11DC2">
    <w:pPr>
      <w:pStyle w:val="Kopfzeile"/>
      <w:tabs>
        <w:tab w:val="clear" w:pos="4536"/>
        <w:tab w:val="center" w:pos="4535"/>
      </w:tabs>
      <w:rPr>
        <w:rFonts w:cs="Arial"/>
        <w:b/>
        <w:bCs/>
      </w:rPr>
    </w:pPr>
  </w:p>
  <w:p w14:paraId="7C4FB5FD" w14:textId="77777777" w:rsidR="001C72F8" w:rsidRDefault="001C72F8" w:rsidP="00C11DC2">
    <w:pPr>
      <w:pStyle w:val="Kopfzeile"/>
      <w:tabs>
        <w:tab w:val="clear" w:pos="4536"/>
        <w:tab w:val="center" w:pos="4535"/>
      </w:tabs>
      <w:rPr>
        <w:rFonts w:cs="Arial"/>
        <w:b/>
        <w:bCs/>
      </w:rPr>
    </w:pPr>
  </w:p>
  <w:p w14:paraId="0B009803" w14:textId="77777777" w:rsidR="001C72F8" w:rsidRDefault="001C72F8" w:rsidP="00C11DC2">
    <w:pPr>
      <w:pStyle w:val="Kopfzeile"/>
      <w:tabs>
        <w:tab w:val="clear" w:pos="4536"/>
        <w:tab w:val="center" w:pos="4535"/>
      </w:tabs>
      <w:rPr>
        <w:rFonts w:cs="Arial"/>
        <w:b/>
        <w:bCs/>
      </w:rPr>
    </w:pPr>
  </w:p>
  <w:p w14:paraId="586F05F7" w14:textId="1905B515" w:rsidR="00510CB1" w:rsidRDefault="00103F6D" w:rsidP="00C11DC2">
    <w:pPr>
      <w:pStyle w:val="Kopfzeile"/>
      <w:tabs>
        <w:tab w:val="clear" w:pos="4536"/>
        <w:tab w:val="center" w:pos="4535"/>
      </w:tabs>
    </w:pPr>
    <w:r>
      <w:rPr>
        <w:rFonts w:cs="Arial"/>
        <w:b/>
        <w:bCs/>
      </w:rPr>
      <w:t>Patientenvertretung im Gemeinsa</w:t>
    </w:r>
    <w:r w:rsidR="00B44B90">
      <w:rPr>
        <w:rFonts w:cs="Arial"/>
        <w:b/>
        <w:bCs/>
      </w:rPr>
      <w:t xml:space="preserve">men Bundesausschuss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33D21"/>
    <w:multiLevelType w:val="hybridMultilevel"/>
    <w:tmpl w:val="99F6F81C"/>
    <w:lvl w:ilvl="0" w:tplc="0407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0139B8"/>
    <w:multiLevelType w:val="hybridMultilevel"/>
    <w:tmpl w:val="180C0C5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33BDB"/>
    <w:multiLevelType w:val="hybridMultilevel"/>
    <w:tmpl w:val="FDAC68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62246"/>
    <w:multiLevelType w:val="hybridMultilevel"/>
    <w:tmpl w:val="28A0F5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F2511"/>
    <w:multiLevelType w:val="hybridMultilevel"/>
    <w:tmpl w:val="48DECA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A2038"/>
    <w:multiLevelType w:val="hybridMultilevel"/>
    <w:tmpl w:val="94EA6452"/>
    <w:lvl w:ilvl="0" w:tplc="3DD69924">
      <w:numFmt w:val="bullet"/>
      <w:lvlText w:val="•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trackRevisions/>
  <w:defaultTabStop w:val="708"/>
  <w:autoHyphenation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71B"/>
    <w:rsid w:val="000170F3"/>
    <w:rsid w:val="00031576"/>
    <w:rsid w:val="0003389E"/>
    <w:rsid w:val="00051C7A"/>
    <w:rsid w:val="0006762C"/>
    <w:rsid w:val="000720C1"/>
    <w:rsid w:val="000D6669"/>
    <w:rsid w:val="00103F6D"/>
    <w:rsid w:val="001049A0"/>
    <w:rsid w:val="00125280"/>
    <w:rsid w:val="00134B33"/>
    <w:rsid w:val="00140073"/>
    <w:rsid w:val="00152412"/>
    <w:rsid w:val="0018379D"/>
    <w:rsid w:val="001A60AB"/>
    <w:rsid w:val="001C72F8"/>
    <w:rsid w:val="001E4EB7"/>
    <w:rsid w:val="002045C9"/>
    <w:rsid w:val="00244268"/>
    <w:rsid w:val="0027118C"/>
    <w:rsid w:val="00296610"/>
    <w:rsid w:val="00296B52"/>
    <w:rsid w:val="00343601"/>
    <w:rsid w:val="003532FA"/>
    <w:rsid w:val="00372762"/>
    <w:rsid w:val="00393F44"/>
    <w:rsid w:val="0039723A"/>
    <w:rsid w:val="003A13E4"/>
    <w:rsid w:val="003F69BC"/>
    <w:rsid w:val="0041071B"/>
    <w:rsid w:val="00414069"/>
    <w:rsid w:val="0043322B"/>
    <w:rsid w:val="0043699F"/>
    <w:rsid w:val="00450CCD"/>
    <w:rsid w:val="00462DC0"/>
    <w:rsid w:val="00464F6A"/>
    <w:rsid w:val="00482502"/>
    <w:rsid w:val="004907F5"/>
    <w:rsid w:val="00493DB4"/>
    <w:rsid w:val="004A6BA4"/>
    <w:rsid w:val="004C217F"/>
    <w:rsid w:val="004E573F"/>
    <w:rsid w:val="005039A3"/>
    <w:rsid w:val="00510CB1"/>
    <w:rsid w:val="0052519F"/>
    <w:rsid w:val="005411E2"/>
    <w:rsid w:val="005428D3"/>
    <w:rsid w:val="0055269C"/>
    <w:rsid w:val="00563965"/>
    <w:rsid w:val="0056606D"/>
    <w:rsid w:val="0059476C"/>
    <w:rsid w:val="005947E3"/>
    <w:rsid w:val="00630793"/>
    <w:rsid w:val="006346C6"/>
    <w:rsid w:val="00634F19"/>
    <w:rsid w:val="00647664"/>
    <w:rsid w:val="00651034"/>
    <w:rsid w:val="00657BE8"/>
    <w:rsid w:val="006616FD"/>
    <w:rsid w:val="0067244E"/>
    <w:rsid w:val="006C3F9C"/>
    <w:rsid w:val="00704D38"/>
    <w:rsid w:val="00713128"/>
    <w:rsid w:val="007635A9"/>
    <w:rsid w:val="0078317D"/>
    <w:rsid w:val="007942CD"/>
    <w:rsid w:val="00796D55"/>
    <w:rsid w:val="007A2925"/>
    <w:rsid w:val="007B4261"/>
    <w:rsid w:val="007C570E"/>
    <w:rsid w:val="007D5BB0"/>
    <w:rsid w:val="007D5CB5"/>
    <w:rsid w:val="007D66EE"/>
    <w:rsid w:val="008153E9"/>
    <w:rsid w:val="00826D0B"/>
    <w:rsid w:val="0085616F"/>
    <w:rsid w:val="00877797"/>
    <w:rsid w:val="00890C2C"/>
    <w:rsid w:val="0089770B"/>
    <w:rsid w:val="008A1A13"/>
    <w:rsid w:val="008B5238"/>
    <w:rsid w:val="00901CCF"/>
    <w:rsid w:val="00946F3E"/>
    <w:rsid w:val="009879CB"/>
    <w:rsid w:val="00992205"/>
    <w:rsid w:val="009A351D"/>
    <w:rsid w:val="009C43CB"/>
    <w:rsid w:val="009D3983"/>
    <w:rsid w:val="00A03CEC"/>
    <w:rsid w:val="00A46600"/>
    <w:rsid w:val="00A66F4D"/>
    <w:rsid w:val="00A679B0"/>
    <w:rsid w:val="00A97373"/>
    <w:rsid w:val="00AF4F81"/>
    <w:rsid w:val="00B0454A"/>
    <w:rsid w:val="00B11881"/>
    <w:rsid w:val="00B12AAD"/>
    <w:rsid w:val="00B32D81"/>
    <w:rsid w:val="00B44B90"/>
    <w:rsid w:val="00B72FF0"/>
    <w:rsid w:val="00B86458"/>
    <w:rsid w:val="00BA03F2"/>
    <w:rsid w:val="00BA7E5E"/>
    <w:rsid w:val="00BC248A"/>
    <w:rsid w:val="00BD2ABB"/>
    <w:rsid w:val="00BF5543"/>
    <w:rsid w:val="00C00DE9"/>
    <w:rsid w:val="00C11DC2"/>
    <w:rsid w:val="00C21C46"/>
    <w:rsid w:val="00C30951"/>
    <w:rsid w:val="00C467A9"/>
    <w:rsid w:val="00C5495A"/>
    <w:rsid w:val="00C677BA"/>
    <w:rsid w:val="00C93BEB"/>
    <w:rsid w:val="00CD022E"/>
    <w:rsid w:val="00D12A15"/>
    <w:rsid w:val="00D157D5"/>
    <w:rsid w:val="00D24A42"/>
    <w:rsid w:val="00D51E3B"/>
    <w:rsid w:val="00D8520E"/>
    <w:rsid w:val="00D9601D"/>
    <w:rsid w:val="00DA5F16"/>
    <w:rsid w:val="00DC4860"/>
    <w:rsid w:val="00DD1327"/>
    <w:rsid w:val="00E07050"/>
    <w:rsid w:val="00E24E43"/>
    <w:rsid w:val="00E40BD4"/>
    <w:rsid w:val="00E608F8"/>
    <w:rsid w:val="00E87A01"/>
    <w:rsid w:val="00ED2A42"/>
    <w:rsid w:val="00ED6870"/>
    <w:rsid w:val="00EF5854"/>
    <w:rsid w:val="00EF60F7"/>
    <w:rsid w:val="00F07F9D"/>
    <w:rsid w:val="00F10B34"/>
    <w:rsid w:val="00F17635"/>
    <w:rsid w:val="00F30510"/>
    <w:rsid w:val="00F332B1"/>
    <w:rsid w:val="00F42B65"/>
    <w:rsid w:val="00F44FE4"/>
    <w:rsid w:val="00FD257C"/>
    <w:rsid w:val="00FD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3869E1C"/>
  <w15:chartTrackingRefBased/>
  <w15:docId w15:val="{8BC57496-2599-4C97-80B6-65ED6673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46600"/>
    <w:pPr>
      <w:spacing w:line="360" w:lineRule="auto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46600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extfett">
    <w:name w:val="textfett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Pr>
      <w:rFonts w:cs="Arial"/>
    </w:rPr>
  </w:style>
  <w:style w:type="paragraph" w:styleId="Kopfzeile">
    <w:name w:val="header"/>
    <w:basedOn w:val="Standard"/>
    <w:link w:val="KopfzeileZchn"/>
    <w:uiPriority w:val="99"/>
    <w:unhideWhenUsed/>
    <w:rsid w:val="00103F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03F6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03F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103F6D"/>
    <w:rPr>
      <w:sz w:val="24"/>
      <w:szCs w:val="24"/>
    </w:rPr>
  </w:style>
  <w:style w:type="paragraph" w:styleId="KeinLeerraum">
    <w:name w:val="No Spacing"/>
    <w:uiPriority w:val="1"/>
    <w:qFormat/>
    <w:rsid w:val="00B44B90"/>
    <w:rPr>
      <w:sz w:val="24"/>
      <w:szCs w:val="24"/>
    </w:rPr>
  </w:style>
  <w:style w:type="character" w:customStyle="1" w:styleId="berschrift1Zchn">
    <w:name w:val="Überschrift 1 Zchn"/>
    <w:link w:val="berschrift1"/>
    <w:uiPriority w:val="9"/>
    <w:rsid w:val="00A46600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styleId="Kommentarzeichen">
    <w:name w:val="annotation reference"/>
    <w:uiPriority w:val="99"/>
    <w:semiHidden/>
    <w:unhideWhenUsed/>
    <w:rsid w:val="004E573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E573F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4E573F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E573F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4E573F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0D6669"/>
    <w:rPr>
      <w:rFonts w:ascii="Arial" w:hAnsi="Arial"/>
      <w:sz w:val="22"/>
      <w:szCs w:val="24"/>
    </w:rPr>
  </w:style>
  <w:style w:type="character" w:styleId="Hyperlink">
    <w:name w:val="Hyperlink"/>
    <w:basedOn w:val="Absatz-Standardschriftart"/>
    <w:uiPriority w:val="99"/>
    <w:unhideWhenUsed/>
    <w:rsid w:val="00F44FE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44F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hrendt@intensivleben-kassel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02532-ED84-40CC-A9BD-250BF02DC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PM MM 13.09.2012</vt:lpstr>
    </vt:vector>
  </TitlesOfParts>
  <Company>BAG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 MM 13.09.2012</dc:title>
  <dc:subject/>
  <dc:creator>PatV</dc:creator>
  <cp:keywords/>
  <cp:lastModifiedBy>Müller, Maren</cp:lastModifiedBy>
  <cp:revision>3</cp:revision>
  <cp:lastPrinted>2025-02-03T11:46:00Z</cp:lastPrinted>
  <dcterms:created xsi:type="dcterms:W3CDTF">2025-02-20T08:44:00Z</dcterms:created>
  <dcterms:modified xsi:type="dcterms:W3CDTF">2025-02-20T08:45:00Z</dcterms:modified>
</cp:coreProperties>
</file>