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EAF2" w14:textId="385F8BCB" w:rsidR="00A46600" w:rsidRDefault="00383DBC" w:rsidP="00584CC1">
      <w:pPr>
        <w:pStyle w:val="berschrift1"/>
        <w:spacing w:line="380" w:lineRule="exact"/>
        <w:ind w:right="567"/>
      </w:pPr>
      <w:r>
        <w:t xml:space="preserve">Patientenvertretung nimmt Akupunktur </w:t>
      </w:r>
      <w:r w:rsidR="00207D6F">
        <w:t>zur</w:t>
      </w:r>
      <w:r>
        <w:t xml:space="preserve"> Migräne</w:t>
      </w:r>
      <w:r w:rsidR="00207D6F">
        <w:t>-</w:t>
      </w:r>
      <w:r w:rsidR="00207D6F">
        <w:br/>
      </w:r>
      <w:r>
        <w:t>prophylaxe in den Fokus</w:t>
      </w:r>
    </w:p>
    <w:p w14:paraId="16C773E9" w14:textId="26C9CBEA" w:rsidR="00100FF5" w:rsidRDefault="00182471" w:rsidP="00584CC1">
      <w:pPr>
        <w:spacing w:line="340" w:lineRule="exact"/>
        <w:ind w:right="567"/>
        <w:rPr>
          <w:b/>
        </w:rPr>
      </w:pPr>
      <w:r w:rsidRPr="00100FF5">
        <w:rPr>
          <w:b/>
        </w:rPr>
        <w:t xml:space="preserve">Der Gemeinsame Bundesausschuss (G-BA) hat heute den Antrag der Patientenvertretung auf Bewertung der Methode „Akupunktur zur </w:t>
      </w:r>
      <w:r w:rsidR="006F48AC" w:rsidRPr="00100FF5">
        <w:rPr>
          <w:b/>
        </w:rPr>
        <w:t>Prophylaxe</w:t>
      </w:r>
      <w:r w:rsidRPr="00100FF5">
        <w:rPr>
          <w:b/>
        </w:rPr>
        <w:t xml:space="preserve"> bei Migräne</w:t>
      </w:r>
      <w:r w:rsidR="006F48AC" w:rsidRPr="00100FF5">
        <w:rPr>
          <w:b/>
        </w:rPr>
        <w:t>“</w:t>
      </w:r>
      <w:r w:rsidRPr="00100FF5">
        <w:rPr>
          <w:b/>
        </w:rPr>
        <w:t xml:space="preserve"> angenommen</w:t>
      </w:r>
      <w:r w:rsidR="006F48AC" w:rsidRPr="00100FF5">
        <w:rPr>
          <w:b/>
        </w:rPr>
        <w:t>. Ziel ist es,</w:t>
      </w:r>
      <w:r w:rsidR="00AB0BFD">
        <w:rPr>
          <w:b/>
        </w:rPr>
        <w:t xml:space="preserve"> </w:t>
      </w:r>
      <w:r w:rsidR="00433776">
        <w:rPr>
          <w:b/>
        </w:rPr>
        <w:t xml:space="preserve">die </w:t>
      </w:r>
      <w:r w:rsidR="00AB0BFD">
        <w:rPr>
          <w:b/>
        </w:rPr>
        <w:t xml:space="preserve">Akupunktur </w:t>
      </w:r>
      <w:r w:rsidR="00433776">
        <w:rPr>
          <w:b/>
        </w:rPr>
        <w:t xml:space="preserve">zur </w:t>
      </w:r>
      <w:r w:rsidR="006A07A5">
        <w:rPr>
          <w:b/>
        </w:rPr>
        <w:t>Migräneprohylaxe</w:t>
      </w:r>
      <w:r w:rsidR="00AB0BFD">
        <w:rPr>
          <w:b/>
        </w:rPr>
        <w:t xml:space="preserve"> in </w:t>
      </w:r>
      <w:r w:rsidR="006F48AC" w:rsidRPr="00100FF5">
        <w:rPr>
          <w:b/>
        </w:rPr>
        <w:t>den Leistungskatalog der gesetzlichen Krankenversicherung (GKV) aufzunehmen.</w:t>
      </w:r>
    </w:p>
    <w:p w14:paraId="00819BD9" w14:textId="77777777" w:rsidR="00207D6F" w:rsidRPr="00207D6F" w:rsidRDefault="00207D6F" w:rsidP="00584CC1">
      <w:pPr>
        <w:spacing w:line="340" w:lineRule="exact"/>
        <w:ind w:right="567"/>
        <w:rPr>
          <w:sz w:val="16"/>
          <w:szCs w:val="16"/>
        </w:rPr>
      </w:pPr>
    </w:p>
    <w:p w14:paraId="444F6CD6" w14:textId="63884234" w:rsidR="002F2BDF" w:rsidRDefault="0077271D" w:rsidP="00584CC1">
      <w:pPr>
        <w:spacing w:line="340" w:lineRule="exact"/>
        <w:ind w:right="567"/>
      </w:pPr>
      <w:r w:rsidRPr="0077271D">
        <w:t xml:space="preserve">Berlin, 16.01.2025. </w:t>
      </w:r>
      <w:r w:rsidR="00DA3EE9">
        <w:t xml:space="preserve">Wissenschaftliche Studien zeigen, dass Akupunktur in der Migräneprophylaxe </w:t>
      </w:r>
      <w:r w:rsidR="003C1715">
        <w:t>genau</w:t>
      </w:r>
      <w:r w:rsidR="00DA3EE9">
        <w:t xml:space="preserve">so effektiv ist wie </w:t>
      </w:r>
      <w:r w:rsidR="003C1715">
        <w:t xml:space="preserve">die </w:t>
      </w:r>
      <w:r w:rsidR="00DA3EE9">
        <w:t xml:space="preserve">medikamentöse </w:t>
      </w:r>
      <w:r w:rsidR="003C1715">
        <w:t>Standardtherapie</w:t>
      </w:r>
      <w:r w:rsidR="00DA3EE9">
        <w:t>. Sie reduziert die Zahl und Stärke der Attacken nachweislich</w:t>
      </w:r>
      <w:r w:rsidR="002F2BDF">
        <w:t xml:space="preserve"> und ist zudem nebenwirkungs</w:t>
      </w:r>
      <w:r w:rsidR="00FB3915">
        <w:t>arm</w:t>
      </w:r>
      <w:r w:rsidR="00DA3EE9">
        <w:t xml:space="preserve">. </w:t>
      </w:r>
      <w:r w:rsidR="00F67A15">
        <w:t xml:space="preserve">Auf Basis dieser Erkenntnisse hat </w:t>
      </w:r>
      <w:r w:rsidR="002A4636">
        <w:t>die Patientenvertretung</w:t>
      </w:r>
      <w:r w:rsidR="00433776">
        <w:t xml:space="preserve"> einen Antrag auf Bewertung dieser Methode formuliert und begrüßt das damit angestoßene Beratungsverfahren</w:t>
      </w:r>
      <w:r w:rsidR="00B80889">
        <w:t xml:space="preserve"> </w:t>
      </w:r>
      <w:r w:rsidR="002A4636">
        <w:t>ausdrücklich.</w:t>
      </w:r>
      <w:r w:rsidR="00F67A15" w:rsidRPr="005D0D48" w:rsidDel="00F67A15">
        <w:rPr>
          <w:b/>
        </w:rPr>
        <w:t xml:space="preserve"> </w:t>
      </w:r>
      <w:r w:rsidR="00030343">
        <w:t xml:space="preserve">„Die </w:t>
      </w:r>
      <w:r w:rsidR="00433776">
        <w:t xml:space="preserve">Bewertung </w:t>
      </w:r>
      <w:r w:rsidR="00030343">
        <w:t xml:space="preserve">der Akupunktur </w:t>
      </w:r>
      <w:r w:rsidR="00433776">
        <w:t>durch den</w:t>
      </w:r>
      <w:r w:rsidR="00030343">
        <w:t xml:space="preserve"> G-BA ist </w:t>
      </w:r>
      <w:r w:rsidR="005D0D48">
        <w:t>ein bedeutender</w:t>
      </w:r>
      <w:r w:rsidR="00030343">
        <w:t xml:space="preserve"> Schritt, um Migräne</w:t>
      </w:r>
      <w:r w:rsidR="005D0D48">
        <w:t>patientinnen</w:t>
      </w:r>
      <w:r w:rsidR="00207D6F">
        <w:t xml:space="preserve"> und -patienten</w:t>
      </w:r>
      <w:r w:rsidR="00030343">
        <w:t xml:space="preserve"> </w:t>
      </w:r>
      <w:r w:rsidR="00F67A15">
        <w:t xml:space="preserve">eine weitere </w:t>
      </w:r>
      <w:r w:rsidR="00030343">
        <w:t xml:space="preserve">therapeutische </w:t>
      </w:r>
      <w:r w:rsidR="005D0D48">
        <w:t>Möglichkeit</w:t>
      </w:r>
      <w:r w:rsidR="00030343">
        <w:t xml:space="preserve"> zu bieten“</w:t>
      </w:r>
      <w:r w:rsidR="005D0D48">
        <w:t>, betont</w:t>
      </w:r>
      <w:r w:rsidR="00030343">
        <w:t xml:space="preserve"> </w:t>
      </w:r>
      <w:r w:rsidR="005D0D48">
        <w:t xml:space="preserve">Patientenvertreterin </w:t>
      </w:r>
      <w:r w:rsidR="00030343">
        <w:t>Veronika Bäcker</w:t>
      </w:r>
      <w:r w:rsidR="005D0D48">
        <w:t xml:space="preserve"> von der MigräneLiga e.</w:t>
      </w:r>
      <w:r w:rsidR="001A184C">
        <w:t xml:space="preserve"> </w:t>
      </w:r>
      <w:r w:rsidR="005D0D48">
        <w:t>V. Deutschland.</w:t>
      </w:r>
      <w:r w:rsidR="002F2BDF" w:rsidRPr="002F2BDF">
        <w:t xml:space="preserve"> </w:t>
      </w:r>
      <w:r w:rsidR="002F2BDF">
        <w:t xml:space="preserve">Die Kombination aus Wirksamkeit und Verträglichkeit macht Akupunktur zu einer </w:t>
      </w:r>
      <w:r w:rsidR="008D7CB1">
        <w:t>weiteren</w:t>
      </w:r>
      <w:r w:rsidR="00265286">
        <w:t xml:space="preserve"> </w:t>
      </w:r>
      <w:r w:rsidR="00A24EDF">
        <w:t>möglichen</w:t>
      </w:r>
      <w:r w:rsidR="002F2BDF">
        <w:t xml:space="preserve"> Option, zum Beispiel für Patientinnen und Patienten, die Medikamente nicht vertragen oder für die medikamentöse Therapien kontraindiziert sind. Somit eröffnet die Akupunktur neue Perspektiven in der Migräneprophylaxe.</w:t>
      </w:r>
    </w:p>
    <w:p w14:paraId="4C65B78B" w14:textId="77777777" w:rsidR="00207D6F" w:rsidRPr="00207D6F" w:rsidRDefault="00207D6F" w:rsidP="00584CC1">
      <w:pPr>
        <w:spacing w:line="340" w:lineRule="exact"/>
        <w:ind w:right="567"/>
        <w:rPr>
          <w:sz w:val="16"/>
          <w:szCs w:val="16"/>
        </w:rPr>
      </w:pPr>
    </w:p>
    <w:p w14:paraId="6C16D51E" w14:textId="0813CE82" w:rsidR="006F48AC" w:rsidRDefault="006F48AC" w:rsidP="00584CC1">
      <w:pPr>
        <w:spacing w:line="340" w:lineRule="exact"/>
        <w:ind w:right="567"/>
      </w:pPr>
      <w:r>
        <w:t xml:space="preserve">Migräne </w:t>
      </w:r>
      <w:r w:rsidR="006A5648">
        <w:t>zählt zu den häufigsten neurologischen Erkrankungen</w:t>
      </w:r>
      <w:r w:rsidR="008120A9">
        <w:t>. In Deutschland</w:t>
      </w:r>
      <w:r w:rsidR="00B174CC">
        <w:t>*</w:t>
      </w:r>
      <w:r w:rsidR="008120A9">
        <w:t xml:space="preserve"> erfüllen </w:t>
      </w:r>
      <w:r w:rsidR="002F2BDF">
        <w:t xml:space="preserve">15 </w:t>
      </w:r>
      <w:r w:rsidR="008120A9">
        <w:t>% der Frauen und 6</w:t>
      </w:r>
      <w:r w:rsidR="002F2BDF">
        <w:t xml:space="preserve"> </w:t>
      </w:r>
      <w:r w:rsidR="008120A9">
        <w:t>% der Männer die diagnostischen Kriterien. Zusätzlich besteht bei weiteren 13</w:t>
      </w:r>
      <w:r w:rsidR="002F2BDF">
        <w:t xml:space="preserve"> </w:t>
      </w:r>
      <w:r w:rsidR="008120A9">
        <w:t>% der Frauen und 12</w:t>
      </w:r>
      <w:r w:rsidR="002F2BDF">
        <w:t xml:space="preserve"> </w:t>
      </w:r>
      <w:r w:rsidR="008120A9">
        <w:t>% der Männer ein Verdacht auf Migräne</w:t>
      </w:r>
      <w:r>
        <w:t xml:space="preserve">. </w:t>
      </w:r>
      <w:r w:rsidR="004A6ED0">
        <w:t xml:space="preserve">(Quelle) </w:t>
      </w:r>
      <w:r w:rsidR="006A5648">
        <w:t>Typisch sind</w:t>
      </w:r>
      <w:r>
        <w:t xml:space="preserve"> wiederkehrende Attacken </w:t>
      </w:r>
      <w:r w:rsidR="006A5648">
        <w:t>mit</w:t>
      </w:r>
      <w:r>
        <w:t xml:space="preserve"> </w:t>
      </w:r>
      <w:r w:rsidR="008D3AA8">
        <w:t>pulsierenden</w:t>
      </w:r>
      <w:r>
        <w:t xml:space="preserve"> Kopfschmerzen, oft begleitet von Übelkeit, </w:t>
      </w:r>
      <w:r w:rsidR="00EE0CC1">
        <w:t>Erbrechen</w:t>
      </w:r>
      <w:r w:rsidR="004B146B">
        <w:t>,</w:t>
      </w:r>
      <w:r w:rsidR="008D3AA8">
        <w:t xml:space="preserve"> L</w:t>
      </w:r>
      <w:r>
        <w:t xml:space="preserve">icht- und </w:t>
      </w:r>
      <w:r w:rsidR="00E1631D">
        <w:t>Geräuschempfindlichkeit.</w:t>
      </w:r>
      <w:r w:rsidR="00030343">
        <w:t xml:space="preserve"> </w:t>
      </w:r>
    </w:p>
    <w:p w14:paraId="64C2C26F" w14:textId="77777777" w:rsidR="00207D6F" w:rsidRPr="00207D6F" w:rsidRDefault="00207D6F" w:rsidP="00584CC1">
      <w:pPr>
        <w:spacing w:line="340" w:lineRule="exact"/>
        <w:ind w:right="567"/>
        <w:rPr>
          <w:sz w:val="16"/>
          <w:szCs w:val="16"/>
        </w:rPr>
      </w:pPr>
    </w:p>
    <w:p w14:paraId="34685E1A" w14:textId="3674B070" w:rsidR="00B174CC" w:rsidRDefault="00826D0B" w:rsidP="00584CC1">
      <w:pPr>
        <w:spacing w:line="340" w:lineRule="exact"/>
        <w:ind w:right="567"/>
      </w:pPr>
      <w:r w:rsidRPr="00A46600">
        <w:t>Ansprechpartner</w:t>
      </w:r>
      <w:r w:rsidR="00FE27FE">
        <w:t>in</w:t>
      </w:r>
      <w:r w:rsidR="00244268" w:rsidRPr="00A46600">
        <w:t>:</w:t>
      </w:r>
      <w:r w:rsidRPr="00A46600">
        <w:t xml:space="preserve"> </w:t>
      </w:r>
      <w:r w:rsidR="005D0D48" w:rsidRPr="00526D68">
        <w:t>Veronika Bäcker, MigräneLiga e.</w:t>
      </w:r>
      <w:r w:rsidR="001A184C">
        <w:t xml:space="preserve"> </w:t>
      </w:r>
      <w:r w:rsidR="005D0D48" w:rsidRPr="00526D68">
        <w:t>V.,</w:t>
      </w:r>
      <w:r w:rsidR="0077271D">
        <w:br/>
      </w:r>
      <w:bookmarkStart w:id="0" w:name="_GoBack"/>
      <w:bookmarkEnd w:id="0"/>
      <w:r w:rsidR="0077271D">
        <w:fldChar w:fldCharType="begin"/>
      </w:r>
      <w:r w:rsidR="0077271D">
        <w:instrText xml:space="preserve"> HYPERLINK "mailto:</w:instrText>
      </w:r>
      <w:r w:rsidR="0077271D" w:rsidRPr="0077271D">
        <w:instrText>veronika.baecker@migraeneliga.de</w:instrText>
      </w:r>
      <w:r w:rsidR="0077271D">
        <w:instrText xml:space="preserve">" </w:instrText>
      </w:r>
      <w:r w:rsidR="0077271D">
        <w:fldChar w:fldCharType="separate"/>
      </w:r>
      <w:r w:rsidR="0077271D" w:rsidRPr="001A1B1E">
        <w:rPr>
          <w:rStyle w:val="Hyperlink"/>
        </w:rPr>
        <w:t>veronika.baecker@migraeneliga.de</w:t>
      </w:r>
      <w:r w:rsidR="0077271D">
        <w:fldChar w:fldCharType="end"/>
      </w:r>
      <w:r w:rsidR="00526D68">
        <w:t xml:space="preserve"> </w:t>
      </w:r>
      <w:r w:rsidR="00B174CC">
        <w:br/>
      </w:r>
    </w:p>
    <w:p w14:paraId="0674F668" w14:textId="18F9CA06" w:rsidR="00244268" w:rsidRPr="00244268" w:rsidRDefault="00B174CC" w:rsidP="00B174CC">
      <w:pPr>
        <w:ind w:right="-2"/>
        <w:rPr>
          <w:rFonts w:cs="Arial"/>
          <w:sz w:val="18"/>
          <w:szCs w:val="18"/>
        </w:rPr>
      </w:pPr>
      <w:r w:rsidRPr="00B174CC">
        <w:rPr>
          <w:sz w:val="16"/>
          <w:szCs w:val="16"/>
        </w:rPr>
        <w:t>* Porst, M.</w:t>
      </w:r>
      <w:r w:rsidR="001A184C">
        <w:rPr>
          <w:sz w:val="16"/>
          <w:szCs w:val="16"/>
        </w:rPr>
        <w:t>;</w:t>
      </w:r>
      <w:r w:rsidRPr="00B174CC">
        <w:rPr>
          <w:sz w:val="16"/>
          <w:szCs w:val="16"/>
        </w:rPr>
        <w:t xml:space="preserve"> Wengler, A.</w:t>
      </w:r>
      <w:r w:rsidR="001A184C">
        <w:rPr>
          <w:sz w:val="16"/>
          <w:szCs w:val="16"/>
        </w:rPr>
        <w:t>;</w:t>
      </w:r>
      <w:r w:rsidRPr="00B174CC">
        <w:rPr>
          <w:sz w:val="16"/>
          <w:szCs w:val="16"/>
        </w:rPr>
        <w:t xml:space="preserve"> Leddin, J.</w:t>
      </w:r>
      <w:r w:rsidR="001A184C">
        <w:rPr>
          <w:sz w:val="16"/>
          <w:szCs w:val="16"/>
        </w:rPr>
        <w:t>;</w:t>
      </w:r>
      <w:r w:rsidRPr="00B174CC">
        <w:rPr>
          <w:sz w:val="16"/>
          <w:szCs w:val="16"/>
        </w:rPr>
        <w:t xml:space="preserve"> Neuhauser, H.</w:t>
      </w:r>
      <w:r w:rsidR="001A184C">
        <w:rPr>
          <w:sz w:val="16"/>
          <w:szCs w:val="16"/>
        </w:rPr>
        <w:t>;</w:t>
      </w:r>
      <w:r w:rsidRPr="00B174CC">
        <w:rPr>
          <w:sz w:val="16"/>
          <w:szCs w:val="16"/>
        </w:rPr>
        <w:t xml:space="preserve"> Katsarava, Z.</w:t>
      </w:r>
      <w:r w:rsidR="001A184C">
        <w:rPr>
          <w:sz w:val="16"/>
          <w:szCs w:val="16"/>
        </w:rPr>
        <w:t>;</w:t>
      </w:r>
      <w:r w:rsidRPr="00B174CC">
        <w:rPr>
          <w:sz w:val="16"/>
          <w:szCs w:val="16"/>
        </w:rPr>
        <w:t xml:space="preserve"> von der Lippe</w:t>
      </w:r>
      <w:r w:rsidR="001A184C">
        <w:rPr>
          <w:sz w:val="16"/>
          <w:szCs w:val="16"/>
        </w:rPr>
        <w:t>,</w:t>
      </w:r>
      <w:r w:rsidRPr="00B174CC">
        <w:rPr>
          <w:sz w:val="16"/>
          <w:szCs w:val="16"/>
        </w:rPr>
        <w:t xml:space="preserve"> E.</w:t>
      </w:r>
      <w:r w:rsidR="001A184C">
        <w:rPr>
          <w:sz w:val="16"/>
          <w:szCs w:val="16"/>
        </w:rPr>
        <w:t>;</w:t>
      </w:r>
      <w:r w:rsidRPr="00B174CC">
        <w:rPr>
          <w:sz w:val="16"/>
          <w:szCs w:val="16"/>
        </w:rPr>
        <w:t xml:space="preserve"> Anton, A</w:t>
      </w:r>
      <w:r w:rsidR="001A184C">
        <w:rPr>
          <w:sz w:val="16"/>
          <w:szCs w:val="16"/>
        </w:rPr>
        <w:t>.;</w:t>
      </w:r>
      <w:r w:rsidRPr="00B174CC">
        <w:rPr>
          <w:sz w:val="16"/>
          <w:szCs w:val="16"/>
        </w:rPr>
        <w:t xml:space="preserve"> Ziese T.</w:t>
      </w:r>
      <w:r w:rsidR="001A184C">
        <w:rPr>
          <w:sz w:val="16"/>
          <w:szCs w:val="16"/>
        </w:rPr>
        <w:t>;</w:t>
      </w:r>
      <w:r w:rsidRPr="00B174CC">
        <w:rPr>
          <w:sz w:val="16"/>
          <w:szCs w:val="16"/>
        </w:rPr>
        <w:t xml:space="preserve"> Rommel, A. Migräne und Spannungskopfschmerz in Deutschland. Prävalenz und Erkrankungsschwere im Rahmen der Krankheitslast-Studie BURDEN 2020. Journal of Health </w:t>
      </w:r>
      <w:r w:rsidR="001A184C">
        <w:rPr>
          <w:sz w:val="16"/>
          <w:szCs w:val="16"/>
        </w:rPr>
        <w:t xml:space="preserve">Monitoring, 2020 </w:t>
      </w:r>
      <w:r w:rsidR="00244268" w:rsidRPr="00244268">
        <w:rPr>
          <w:rFonts w:cs="Arial"/>
          <w:sz w:val="18"/>
          <w:szCs w:val="18"/>
        </w:rPr>
        <w:t>_______________</w:t>
      </w:r>
      <w:r w:rsidR="00204922">
        <w:rPr>
          <w:rFonts w:cs="Arial"/>
          <w:sz w:val="18"/>
          <w:szCs w:val="18"/>
        </w:rPr>
        <w:t>_____________________________________________________________________</w:t>
      </w:r>
    </w:p>
    <w:p w14:paraId="501DB8DD" w14:textId="77777777" w:rsidR="00244268" w:rsidRPr="00244268" w:rsidRDefault="00244268" w:rsidP="00584CC1">
      <w:pPr>
        <w:spacing w:after="60" w:line="240" w:lineRule="auto"/>
        <w:ind w:right="565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besteht aus Vertreter</w:t>
      </w:r>
      <w:r w:rsidR="00204922">
        <w:rPr>
          <w:rFonts w:cs="Arial"/>
          <w:sz w:val="18"/>
          <w:szCs w:val="18"/>
        </w:rPr>
        <w:t>:</w:t>
      </w:r>
      <w:r w:rsidRPr="00244268">
        <w:rPr>
          <w:rFonts w:cs="Arial"/>
          <w:sz w:val="18"/>
          <w:szCs w:val="18"/>
        </w:rPr>
        <w:t xml:space="preserve">innen der vier maßgeblichen Patientenorganisationen entsprechend der Patientenbeteiligungsverordnung: </w:t>
      </w:r>
    </w:p>
    <w:p w14:paraId="1F49E242" w14:textId="39EC6CB8" w:rsidR="00244268" w:rsidRPr="00244268" w:rsidRDefault="00244268" w:rsidP="00584CC1">
      <w:pPr>
        <w:numPr>
          <w:ilvl w:val="0"/>
          <w:numId w:val="3"/>
        </w:numPr>
        <w:spacing w:line="240" w:lineRule="auto"/>
        <w:ind w:left="252" w:right="565" w:hanging="252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Deutscher Behindertenrat</w:t>
      </w:r>
    </w:p>
    <w:p w14:paraId="7079CDFF" w14:textId="3E13AA68" w:rsidR="00244268" w:rsidRPr="00244268" w:rsidRDefault="00244268" w:rsidP="00584CC1">
      <w:pPr>
        <w:numPr>
          <w:ilvl w:val="0"/>
          <w:numId w:val="3"/>
        </w:numPr>
        <w:spacing w:line="240" w:lineRule="auto"/>
        <w:ind w:left="252" w:right="565" w:hanging="252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Bundesarbeitsgemeinschaft PatientInnenstellen und -initiativen</w:t>
      </w:r>
    </w:p>
    <w:p w14:paraId="0BE0AF8B" w14:textId="77777777" w:rsidR="00244268" w:rsidRPr="00244268" w:rsidRDefault="00244268" w:rsidP="00584CC1">
      <w:pPr>
        <w:numPr>
          <w:ilvl w:val="0"/>
          <w:numId w:val="3"/>
        </w:numPr>
        <w:spacing w:line="240" w:lineRule="auto"/>
        <w:ind w:left="252" w:right="565" w:hanging="252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 Arbeitsgemeinschaft Selbsthilfegruppen e.V.</w:t>
      </w:r>
    </w:p>
    <w:p w14:paraId="45BB1D5F" w14:textId="77777777" w:rsidR="00244268" w:rsidRPr="00244268" w:rsidRDefault="00244268" w:rsidP="00584CC1">
      <w:pPr>
        <w:numPr>
          <w:ilvl w:val="0"/>
          <w:numId w:val="3"/>
        </w:numPr>
        <w:spacing w:line="240" w:lineRule="auto"/>
        <w:ind w:left="252" w:right="565" w:hanging="252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Verbraucherzentrale Bundesverband e.V.</w:t>
      </w:r>
    </w:p>
    <w:p w14:paraId="36628FFE" w14:textId="77777777" w:rsidR="001A60AB" w:rsidRPr="00826D0B" w:rsidRDefault="00244268" w:rsidP="00584CC1">
      <w:pPr>
        <w:spacing w:before="120" w:line="240" w:lineRule="auto"/>
        <w:ind w:right="565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1A60AB" w:rsidRPr="00826D0B" w:rsidSect="007D5BB0">
      <w:headerReference w:type="default" r:id="rId8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BC92A" w14:textId="77777777" w:rsidR="00FD6245" w:rsidRDefault="00FD6245" w:rsidP="00103F6D">
      <w:r>
        <w:separator/>
      </w:r>
    </w:p>
  </w:endnote>
  <w:endnote w:type="continuationSeparator" w:id="0">
    <w:p w14:paraId="27F866EE" w14:textId="77777777" w:rsidR="00FD6245" w:rsidRDefault="00FD6245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3719" w14:textId="77777777" w:rsidR="00FD6245" w:rsidRDefault="00FD6245" w:rsidP="00103F6D">
      <w:r>
        <w:separator/>
      </w:r>
    </w:p>
  </w:footnote>
  <w:footnote w:type="continuationSeparator" w:id="0">
    <w:p w14:paraId="04990E98" w14:textId="77777777" w:rsidR="00FD6245" w:rsidRDefault="00FD6245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05EE" w14:textId="77777777" w:rsidR="00CB5769" w:rsidRDefault="00CB5769" w:rsidP="00132AB7">
    <w:pPr>
      <w:pStyle w:val="Kopfzeile"/>
    </w:pPr>
  </w:p>
  <w:p w14:paraId="6D89372D" w14:textId="77777777" w:rsidR="00103F6D" w:rsidRPr="00132AB7" w:rsidRDefault="001E47CB" w:rsidP="00132AB7">
    <w:pPr>
      <w:pStyle w:val="Kopfzeile"/>
    </w:pPr>
    <w:r>
      <w:rPr>
        <w:noProof/>
      </w:rPr>
      <w:drawing>
        <wp:inline distT="0" distB="0" distL="0" distR="0" wp14:anchorId="01211C99" wp14:editId="6E52BB39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1B"/>
    <w:rsid w:val="000170F3"/>
    <w:rsid w:val="00030343"/>
    <w:rsid w:val="00031576"/>
    <w:rsid w:val="0006762C"/>
    <w:rsid w:val="00100FF5"/>
    <w:rsid w:val="00103F6D"/>
    <w:rsid w:val="00132AB7"/>
    <w:rsid w:val="00140073"/>
    <w:rsid w:val="00182471"/>
    <w:rsid w:val="0018379D"/>
    <w:rsid w:val="001A184C"/>
    <w:rsid w:val="001A60AB"/>
    <w:rsid w:val="001E47CB"/>
    <w:rsid w:val="001E74BD"/>
    <w:rsid w:val="002045C9"/>
    <w:rsid w:val="00204922"/>
    <w:rsid w:val="00207D6F"/>
    <w:rsid w:val="00244268"/>
    <w:rsid w:val="00265286"/>
    <w:rsid w:val="002A4636"/>
    <w:rsid w:val="002F2BDF"/>
    <w:rsid w:val="00372762"/>
    <w:rsid w:val="00383DBC"/>
    <w:rsid w:val="00393F44"/>
    <w:rsid w:val="003C1715"/>
    <w:rsid w:val="0041071B"/>
    <w:rsid w:val="00433776"/>
    <w:rsid w:val="00482502"/>
    <w:rsid w:val="004A6ED0"/>
    <w:rsid w:val="004B146B"/>
    <w:rsid w:val="004C217F"/>
    <w:rsid w:val="00526D68"/>
    <w:rsid w:val="0055269C"/>
    <w:rsid w:val="0056606D"/>
    <w:rsid w:val="00584CC1"/>
    <w:rsid w:val="005D0D48"/>
    <w:rsid w:val="006A07A5"/>
    <w:rsid w:val="006A5648"/>
    <w:rsid w:val="006F3FF3"/>
    <w:rsid w:val="006F48AC"/>
    <w:rsid w:val="00723A0F"/>
    <w:rsid w:val="0077271D"/>
    <w:rsid w:val="007942CD"/>
    <w:rsid w:val="00796D55"/>
    <w:rsid w:val="007B4261"/>
    <w:rsid w:val="007C570E"/>
    <w:rsid w:val="007D5BB0"/>
    <w:rsid w:val="007D5CB5"/>
    <w:rsid w:val="008120A9"/>
    <w:rsid w:val="00826D0B"/>
    <w:rsid w:val="008A1A13"/>
    <w:rsid w:val="008C1F0C"/>
    <w:rsid w:val="008D3AA8"/>
    <w:rsid w:val="008D7CB1"/>
    <w:rsid w:val="00901CCF"/>
    <w:rsid w:val="00957123"/>
    <w:rsid w:val="00976BBE"/>
    <w:rsid w:val="00992205"/>
    <w:rsid w:val="009A351D"/>
    <w:rsid w:val="009A58B5"/>
    <w:rsid w:val="00A24EDF"/>
    <w:rsid w:val="00A46600"/>
    <w:rsid w:val="00A66F4D"/>
    <w:rsid w:val="00AB0BFD"/>
    <w:rsid w:val="00AF4F81"/>
    <w:rsid w:val="00B12AAD"/>
    <w:rsid w:val="00B174CC"/>
    <w:rsid w:val="00B44B90"/>
    <w:rsid w:val="00B80889"/>
    <w:rsid w:val="00B86458"/>
    <w:rsid w:val="00B86CFF"/>
    <w:rsid w:val="00C93BEB"/>
    <w:rsid w:val="00CB5769"/>
    <w:rsid w:val="00D25BE7"/>
    <w:rsid w:val="00D9601D"/>
    <w:rsid w:val="00DA3EE9"/>
    <w:rsid w:val="00DA538F"/>
    <w:rsid w:val="00E1631D"/>
    <w:rsid w:val="00E24E43"/>
    <w:rsid w:val="00E87A01"/>
    <w:rsid w:val="00ED4D7B"/>
    <w:rsid w:val="00ED6870"/>
    <w:rsid w:val="00EE0CC1"/>
    <w:rsid w:val="00F17635"/>
    <w:rsid w:val="00F67A15"/>
    <w:rsid w:val="00FB3915"/>
    <w:rsid w:val="00FD6245"/>
    <w:rsid w:val="00FD7985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A51A28"/>
  <w15:chartTrackingRefBased/>
  <w15:docId w15:val="{225EC26D-AC4B-4D61-B3BD-9DC8170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60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60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A4660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7A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A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A1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A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A15"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sid w:val="00526D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6D6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3D63-0486-4494-90B8-0B6AC0B4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2388</Characters>
  <Application>Microsoft Office Word</Application>
  <DocSecurity>0</DocSecurity>
  <Lines>42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subject/>
  <dc:creator>PatV</dc:creator>
  <cp:keywords/>
  <cp:lastModifiedBy>Maren Müller</cp:lastModifiedBy>
  <cp:revision>7</cp:revision>
  <cp:lastPrinted>2025-01-02T13:09:00Z</cp:lastPrinted>
  <dcterms:created xsi:type="dcterms:W3CDTF">2025-01-15T10:01:00Z</dcterms:created>
  <dcterms:modified xsi:type="dcterms:W3CDTF">2025-01-16T09:06:00Z</dcterms:modified>
</cp:coreProperties>
</file>